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32" w:rsidRPr="00BB4732" w:rsidRDefault="00BB4732" w:rsidP="00BB4732">
      <w:pPr>
        <w:spacing w:before="0" w:after="0" w:line="240" w:lineRule="auto"/>
        <w:ind w:left="0" w:firstLine="0"/>
        <w:outlineLvl w:val="1"/>
        <w:rPr>
          <w:rFonts w:ascii="Tahoma" w:eastAsia="Times New Roman" w:hAnsi="Tahoma" w:cs="Tahoma"/>
          <w:b/>
          <w:bCs/>
          <w:color w:val="333333"/>
          <w:sz w:val="27"/>
          <w:szCs w:val="27"/>
          <w:lang w:eastAsia="pt-BR"/>
        </w:rPr>
      </w:pPr>
      <w:r w:rsidRPr="00BB4732">
        <w:rPr>
          <w:rFonts w:ascii="Tahoma" w:eastAsia="Times New Roman" w:hAnsi="Tahoma" w:cs="Tahoma"/>
          <w:b/>
          <w:bCs/>
          <w:color w:val="333333"/>
          <w:sz w:val="27"/>
          <w:szCs w:val="27"/>
          <w:lang w:eastAsia="pt-BR"/>
        </w:rPr>
        <w:t>Escândalo da Petrobras: e como ficam os acionistas minoritários?</w:t>
      </w:r>
    </w:p>
    <w:p w:rsidR="00BB4732" w:rsidRPr="00BB4732" w:rsidRDefault="00BB4732" w:rsidP="00BB4732">
      <w:pPr>
        <w:spacing w:before="75" w:after="120" w:line="240" w:lineRule="auto"/>
        <w:ind w:left="0" w:firstLine="0"/>
        <w:rPr>
          <w:rFonts w:ascii="Tahoma" w:eastAsia="Times New Roman" w:hAnsi="Tahoma" w:cs="Tahoma"/>
          <w:b/>
          <w:bCs/>
          <w:color w:val="555555"/>
          <w:sz w:val="18"/>
          <w:szCs w:val="18"/>
          <w:lang w:eastAsia="pt-BR"/>
        </w:rPr>
      </w:pPr>
      <w:proofErr w:type="gramStart"/>
      <w:r w:rsidRPr="00BB4732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pt-BR"/>
        </w:rPr>
        <w:t>por</w:t>
      </w:r>
      <w:proofErr w:type="gramEnd"/>
      <w:r w:rsidRPr="00BB4732">
        <w:rPr>
          <w:rFonts w:ascii="Tahoma" w:eastAsia="Times New Roman" w:hAnsi="Tahoma" w:cs="Tahoma"/>
          <w:b/>
          <w:bCs/>
          <w:color w:val="555555"/>
          <w:sz w:val="18"/>
          <w:szCs w:val="18"/>
          <w:lang w:eastAsia="pt-BR"/>
        </w:rPr>
        <w:t xml:space="preserve"> Ernani Varjão</w:t>
      </w:r>
    </w:p>
    <w:p w:rsidR="00BB4732" w:rsidRPr="00BB4732" w:rsidRDefault="00BB4732" w:rsidP="00BB4732">
      <w:pPr>
        <w:spacing w:before="0" w:after="0" w:line="360" w:lineRule="atLeast"/>
        <w:ind w:left="0" w:firstLine="0"/>
        <w:rPr>
          <w:rFonts w:ascii="Tahoma" w:eastAsia="Times New Roman" w:hAnsi="Tahoma" w:cs="Tahoma"/>
          <w:color w:val="444444"/>
          <w:sz w:val="18"/>
          <w:szCs w:val="18"/>
          <w:lang w:eastAsia="pt-BR"/>
        </w:rPr>
      </w:pP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t>O mercado de Ações é considerado, por sua própria natureza, um investimento de alto risco, sujeito as instabilidades do mercado, em face do setor de atuação da empresa. Entretanto, existem empresas que pela “segurança” que transportam e pela estabilidade que demonstram ao longo de anos, dão uma maior garantia aos investidores, que muitas vezes utilizam grande parte do seu patrimônio para a compra de ações. É o caso da PETROBRAS.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> 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>O que muitos não esperavam era que a gestão da maior empresa brasileira, estivesse comprometida, pautada na ineficiência, corrupção, omissão e endividamento, tendo, de fato, uma gestão temerária, o que se comprova a cada dia.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> 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>A Petrobras hoje está no centro das investigações da operação Lava-Jato, da Polícia Federal, esquema de lavagem de dinheiro e evasão de divisas. Esta operação demonstra a irresponsabilidade da gestão da estatal, que colocou em risco, tanto a própria empresa quanto o patrimônio de todos os seus acionistas.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> 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 xml:space="preserve">Os órgãos de controle, como próprio Tribunal de Contas da União – TCU buscou alertar o governo, que é responsável e controlador da Petrobras, sobre as irregularidades que estavam sendo perpetradas na estatal e requereu ainda a condenação dos seus diretores. Além disso, a Controladoria Geral da União - CGU, concluiu o relatório afirmando que de fato houve prejuízo na aquisição da refinaria de </w:t>
      </w:r>
      <w:proofErr w:type="spellStart"/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t>Pasadena</w:t>
      </w:r>
      <w:proofErr w:type="spellEnd"/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t>.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> 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>Não restam dúvidas que todos estes problemas, por sua gravidade, afetaram a credibilidade da empresa no mercado de ações, gerando aos investidores prejuízos inimagináveis. Hoje, as ações estão sendo negociadas abaixo do valor patrimonial, ou seja, hoje no mercado a Petrobras vale menos do que os ativos que possui.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> 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 xml:space="preserve">A agência </w:t>
      </w:r>
      <w:proofErr w:type="spellStart"/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t>Moody’s</w:t>
      </w:r>
      <w:proofErr w:type="spellEnd"/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t>, responsável pela classificação de risco de crédito, rebaixou a nota de risco de crédito individual da Petrobras. Isso significa que reduziu a possibilidade da empresa resistir sozinha, sem ajuda do governo federal, a problemas financeiros. Isso se justifica pelas diversas investigações envolvendo os gestores da estatal e, também, o atraso na divulgação da companhia no terceiro trimestre deste ano.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> 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>Vale ressaltar que os acionistas, que possuem o direito de fiscalizar a gestão dos negócios sociais e de ter informações claras, conforme dispõe o artigo 109 da Lei nº. 6404/76</w:t>
      </w:r>
      <w:proofErr w:type="gramStart"/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t>, foram</w:t>
      </w:r>
      <w:proofErr w:type="gramEnd"/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t xml:space="preserve"> enganados por informações anteriormente prestadas pela própria estatal, com relação as suas práticas de gestão.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> 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 xml:space="preserve">Os investidores, na busca da reparação aos danos sofridos, podem valendo-se da via judicial, requerer a exibição dos livros e documentos contábeis da companhia para que obtenham provas suficientes e fortes 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lastRenderedPageBreak/>
        <w:t xml:space="preserve">indícios da ocorrência dos atos </w:t>
      </w:r>
      <w:proofErr w:type="spellStart"/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t>ensejadores</w:t>
      </w:r>
      <w:proofErr w:type="spellEnd"/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t xml:space="preserve"> de indenização, por clara violação à legislação e gestão temerária.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> 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>Por não ser o prejuízo gerado decorrente do risco natural que se submetem as ações pela instabilidade no mercado, mas decorrente dos inúmeros escândalos e problemas envolvendo corrupção e má gestão, é perfeitamente possível que os investidores minoritários ingressem judicialmente com ação, pleiteando indenização pelos prejuízos sofridos. A perda de valor da empresa, como muitos especialistas afirmaram, provém da má gestão dos administradores e conselheiros da estatal, por terem os dirigentes, descumprido os requisitos básicos de gestão correta e governança corporativa.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> 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 xml:space="preserve">A própria Constituição Federal de 1988, no seu artigo 5º, XXXV, dispõe que “a lei não excluirá da apreciação do Poder </w:t>
      </w:r>
      <w:proofErr w:type="gramStart"/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t>Judiciário lesão</w:t>
      </w:r>
      <w:proofErr w:type="gramEnd"/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t xml:space="preserve"> ou ameaça a direito”. Como se não bastasse, o artigo 186 do Código Civil de 2002 dispõe que “aquele que, por ação ou omissão voluntária, negligência ou imprudência, violar direito e causar dano a outrem, ainda que exclusivamente moral, comete ato ilícito”. Assim, deve ser responsabilizada a Petrobras, os seus dirigentes e conselheiros pelos danos causados aos acionistas minoritários.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> 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 xml:space="preserve">Além disso, pelas investigações que vem sendo feitas, pode-se observar que este esquema de corrupção e má gestão já </w:t>
      </w:r>
      <w:proofErr w:type="gramStart"/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t>vem</w:t>
      </w:r>
      <w:proofErr w:type="gramEnd"/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t xml:space="preserve"> acompanhando a Petrobras há muitos anos, o que favorece ainda mais os investidores judicialmente.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> 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>Os acionistas minoritários brasileiros aguardam a posição favorável sobre os seus direitos da Comissão de Valores Mobiliários (CVM), autarquia diretamente ligada ao Ministério da Fazenda responsável por disciplinar e fiscalizar o mercado de ações no Brasil. Esta Autarquia tem suas atribuições previstas no artigo 4º, da Lei nº. 6385/1976, que dispõe sobre o mercado de valores imobiliários, especificamente para o caso objeto de discussão no seu inciso IV, alínea b, ou seja, possui a atribuição de “proteger os titulares de valores mobiliários e os investidores do mercado contra [...] atos ilegais de administradores e acionistas controladores das companhias abertas, ou se administradores de carteira de valores mobiliários”. Para exercer com excelência as suas atribuições o órgão possui competência para abrir processo administrativo de apuração de atos ilegais e práticas duvidosas dos administradores e conselheiros (artigos 8º e 9º, V da citada Lei). Mas nada impede que os acionistas minoritários ingressem judicialmente em busca de reparação do dano sofrido e requeiram processualmente a intimação da CVM para apresentar parecer sobre a matéria, enquanto esta não emite sua posição oficial (artigo 31 da Lei 6385/1976).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> 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>Nos EUA, porém, o órgão responsável por esta fiscalização, SEC (</w:t>
      </w:r>
      <w:proofErr w:type="spellStart"/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t>Securities</w:t>
      </w:r>
      <w:proofErr w:type="spellEnd"/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t xml:space="preserve"> </w:t>
      </w:r>
      <w:proofErr w:type="spellStart"/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t>and</w:t>
      </w:r>
      <w:proofErr w:type="spellEnd"/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t xml:space="preserve"> Exchange </w:t>
      </w:r>
      <w:proofErr w:type="spellStart"/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t>Comission</w:t>
      </w:r>
      <w:proofErr w:type="spellEnd"/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t xml:space="preserve">) já havia instaurado investigação e solicitado documentos à Petrobras no mês de novembro de 2014. Nos EUA, também, já foi distribuída Ação Coletiva, no distrito de Nova York, podendo ser sujeitos ativos da 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lastRenderedPageBreak/>
        <w:t>ação todos os que compraram ações da Petrobrás nos EUA, entre maio de 2010 e novembro de 2014, buscando reparação.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> 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 xml:space="preserve">Nem mesmo o mais pessimista dos analistas, em seu mais catastrófico cenário futuro, poderia supor em 2010 que 2014 </w:t>
      </w:r>
      <w:proofErr w:type="gramStart"/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t>terminasse</w:t>
      </w:r>
      <w:proofErr w:type="gramEnd"/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t xml:space="preserve"> com um cenário melancólico, acumulando uma desvalorização de 380 bilhões para 127 bilhões de reais, correspondendo a 66,6% nos últimos quatro anos, para aquela que já foi a maior empresa brasileira.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> </w:t>
      </w:r>
      <w:r w:rsidRPr="00BB4732">
        <w:rPr>
          <w:rFonts w:ascii="Tahoma" w:eastAsia="Times New Roman" w:hAnsi="Tahoma" w:cs="Tahoma"/>
          <w:color w:val="444444"/>
          <w:sz w:val="18"/>
          <w:szCs w:val="18"/>
          <w:lang w:eastAsia="pt-BR"/>
        </w:rPr>
        <w:br/>
        <w:t>O cenário em que a Petrobras se encontra nos dias de hoje é lamentavelmente precário e decrescente. Por outro lado, não podem os investidores, que muitas vezes depositaram todo o seu patrimônio na segurança e confiabilidade das ações desta empresa, serem prejudicados diante de tal situação, sem que possam socorrer-se ao agasalho da justiça.</w:t>
      </w:r>
    </w:p>
    <w:p w:rsidR="00BB4732" w:rsidRPr="00BB4732" w:rsidRDefault="00BB4732" w:rsidP="00BB4732">
      <w:pPr>
        <w:spacing w:before="0" w:after="0" w:line="360" w:lineRule="atLeast"/>
        <w:ind w:left="0" w:firstLine="0"/>
        <w:jc w:val="right"/>
        <w:rPr>
          <w:rFonts w:ascii="Tahoma" w:eastAsia="Times New Roman" w:hAnsi="Tahoma" w:cs="Tahoma"/>
          <w:color w:val="555555"/>
          <w:sz w:val="18"/>
          <w:szCs w:val="18"/>
          <w:lang w:eastAsia="pt-BR"/>
        </w:rPr>
      </w:pPr>
      <w:r w:rsidRPr="00BB4732">
        <w:rPr>
          <w:rFonts w:ascii="Tahoma" w:eastAsia="Times New Roman" w:hAnsi="Tahoma" w:cs="Tahoma"/>
          <w:color w:val="555555"/>
          <w:sz w:val="18"/>
          <w:szCs w:val="18"/>
          <w:lang w:eastAsia="pt-BR"/>
        </w:rPr>
        <w:br/>
      </w:r>
      <w:r w:rsidRPr="00BB4732">
        <w:rPr>
          <w:rFonts w:ascii="Tahoma" w:eastAsia="Times New Roman" w:hAnsi="Tahoma" w:cs="Tahoma"/>
          <w:i/>
          <w:iCs/>
          <w:color w:val="555555"/>
          <w:sz w:val="18"/>
          <w:lang w:eastAsia="pt-BR"/>
        </w:rPr>
        <w:t>* Ernani Varjão é Advogado especializado em Direito Empresarial, Processual Civil e Eleitoral.</w:t>
      </w:r>
      <w:r w:rsidRPr="00BB4732">
        <w:rPr>
          <w:rFonts w:ascii="Tahoma" w:eastAsia="Times New Roman" w:hAnsi="Tahoma" w:cs="Tahoma"/>
          <w:color w:val="555555"/>
          <w:sz w:val="18"/>
          <w:szCs w:val="18"/>
          <w:lang w:eastAsia="pt-BR"/>
        </w:rPr>
        <w:br/>
      </w:r>
      <w:r w:rsidRPr="00BB4732">
        <w:rPr>
          <w:rFonts w:ascii="Tahoma" w:eastAsia="Times New Roman" w:hAnsi="Tahoma" w:cs="Tahoma"/>
          <w:color w:val="555555"/>
          <w:sz w:val="18"/>
          <w:szCs w:val="18"/>
          <w:lang w:eastAsia="pt-BR"/>
        </w:rPr>
        <w:br/>
      </w:r>
      <w:r w:rsidRPr="00BB4732">
        <w:rPr>
          <w:rFonts w:ascii="Tahoma" w:eastAsia="Times New Roman" w:hAnsi="Tahoma" w:cs="Tahoma"/>
          <w:i/>
          <w:iCs/>
          <w:color w:val="555555"/>
          <w:sz w:val="18"/>
          <w:lang w:eastAsia="pt-BR"/>
        </w:rPr>
        <w:t xml:space="preserve">Os artigos reproduzidos neste espaço não representam, necessariamente, a opinião do Bahia </w:t>
      </w:r>
      <w:proofErr w:type="gramStart"/>
      <w:r w:rsidRPr="00BB4732">
        <w:rPr>
          <w:rFonts w:ascii="Tahoma" w:eastAsia="Times New Roman" w:hAnsi="Tahoma" w:cs="Tahoma"/>
          <w:i/>
          <w:iCs/>
          <w:color w:val="555555"/>
          <w:sz w:val="18"/>
          <w:lang w:eastAsia="pt-BR"/>
        </w:rPr>
        <w:t>Notícias</w:t>
      </w:r>
      <w:proofErr w:type="gramEnd"/>
    </w:p>
    <w:p w:rsidR="00D716DE" w:rsidRPr="00BB4732" w:rsidRDefault="00D716DE" w:rsidP="00BB4732"/>
    <w:sectPr w:rsidR="00D716DE" w:rsidRPr="00BB4732" w:rsidSect="00E744D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6DE"/>
    <w:rsid w:val="00777523"/>
    <w:rsid w:val="00B46038"/>
    <w:rsid w:val="00BB4732"/>
    <w:rsid w:val="00D65ADE"/>
    <w:rsid w:val="00D716DE"/>
    <w:rsid w:val="00E744DB"/>
    <w:rsid w:val="00FB4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240" w:after="240" w:line="276" w:lineRule="auto"/>
        <w:ind w:left="1208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DB"/>
  </w:style>
  <w:style w:type="paragraph" w:styleId="Ttulo2">
    <w:name w:val="heading 2"/>
    <w:basedOn w:val="Normal"/>
    <w:link w:val="Ttulo2Char"/>
    <w:uiPriority w:val="9"/>
    <w:qFormat/>
    <w:rsid w:val="00BB4732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716DE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D716DE"/>
    <w:pPr>
      <w:pBdr>
        <w:bottom w:val="single" w:sz="8" w:space="4" w:color="4F81BD" w:themeColor="accent1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716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2Char">
    <w:name w:val="Título 2 Char"/>
    <w:basedOn w:val="Fontepargpadro"/>
    <w:link w:val="Ttulo2"/>
    <w:uiPriority w:val="9"/>
    <w:rsid w:val="00BB473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BB473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BB473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7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2411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6" w:space="6" w:color="FFFFFF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5622</Characters>
  <Application>Microsoft Office Word</Application>
  <DocSecurity>0</DocSecurity>
  <Lines>46</Lines>
  <Paragraphs>13</Paragraphs>
  <ScaleCrop>false</ScaleCrop>
  <Company>Microsoft</Company>
  <LinksUpToDate>false</LinksUpToDate>
  <CharactersWithSpaces>6650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antonio.souza2</dc:creator>
  <cp:lastModifiedBy>antonio.souza2</cp:lastModifiedBy>
  <cp:revision>2</cp:revision>
  <dcterms:created xsi:type="dcterms:W3CDTF">2014-12-23T17:49:00Z</dcterms:created>
  <dcterms:modified xsi:type="dcterms:W3CDTF">2014-12-23T17:49:00Z</dcterms:modified>
</cp:coreProperties>
</file>